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521"/>
        <w:tblW w:w="11677" w:type="dxa"/>
        <w:tblLook w:val="04A0" w:firstRow="1" w:lastRow="0" w:firstColumn="1" w:lastColumn="0" w:noHBand="0" w:noVBand="1"/>
      </w:tblPr>
      <w:tblGrid>
        <w:gridCol w:w="1001"/>
        <w:gridCol w:w="3481"/>
        <w:gridCol w:w="3570"/>
        <w:gridCol w:w="3625"/>
      </w:tblGrid>
      <w:tr w:rsidR="00BA7581" w:rsidTr="001C377C">
        <w:trPr>
          <w:trHeight w:val="690"/>
        </w:trPr>
        <w:tc>
          <w:tcPr>
            <w:tcW w:w="11677" w:type="dxa"/>
            <w:gridSpan w:val="4"/>
          </w:tcPr>
          <w:p w:rsidR="00BA7581" w:rsidRPr="0094136C" w:rsidRDefault="00BA7581" w:rsidP="002A56A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136C">
              <w:rPr>
                <w:b/>
                <w:sz w:val="28"/>
                <w:szCs w:val="28"/>
              </w:rPr>
              <w:t xml:space="preserve">                                   Day: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2A56A7">
              <w:rPr>
                <w:b/>
                <w:sz w:val="28"/>
                <w:szCs w:val="28"/>
              </w:rPr>
              <w:t xml:space="preserve">    Friday</w:t>
            </w:r>
            <w:r w:rsidRPr="0094136C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94136C">
              <w:rPr>
                <w:b/>
                <w:sz w:val="28"/>
                <w:szCs w:val="28"/>
              </w:rPr>
              <w:t xml:space="preserve">      Date:</w:t>
            </w:r>
            <w:r w:rsidR="00A77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2A56A7">
              <w:rPr>
                <w:b/>
                <w:sz w:val="28"/>
                <w:szCs w:val="28"/>
              </w:rPr>
              <w:t>10.10.2014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BA7581" w:rsidTr="001C377C">
        <w:trPr>
          <w:trHeight w:val="690"/>
        </w:trPr>
        <w:tc>
          <w:tcPr>
            <w:tcW w:w="1000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 w:rsidRPr="009413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82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571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624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Scales</w:t>
            </w:r>
          </w:p>
        </w:tc>
      </w:tr>
      <w:tr w:rsidR="00BA7581" w:rsidTr="0080672C">
        <w:trPr>
          <w:trHeight w:val="1372"/>
        </w:trPr>
        <w:tc>
          <w:tcPr>
            <w:tcW w:w="1000" w:type="dxa"/>
          </w:tcPr>
          <w:p w:rsidR="00BA7581" w:rsidRDefault="00BA7581" w:rsidP="001C377C">
            <w:r>
              <w:t>On Own</w:t>
            </w:r>
          </w:p>
          <w:p w:rsidR="00BA7581" w:rsidRDefault="00BA7581" w:rsidP="001C377C"/>
          <w:p w:rsidR="00BA7581" w:rsidRDefault="001801DF" w:rsidP="001C377C">
            <w:r>
              <w:t>___</w:t>
            </w:r>
            <w:r w:rsidR="008759D2">
              <w:t>3</w:t>
            </w:r>
            <w:r w:rsidR="00BA7581">
              <w:t>__</w:t>
            </w:r>
          </w:p>
        </w:tc>
        <w:tc>
          <w:tcPr>
            <w:tcW w:w="3482" w:type="dxa"/>
          </w:tcPr>
          <w:p w:rsidR="00BA7581" w:rsidRDefault="00BA7581" w:rsidP="001C377C"/>
          <w:p w:rsidR="002A56A7" w:rsidRDefault="008759D2" w:rsidP="001C377C">
            <w:r>
              <w:t>Get PSYCHED!!!</w:t>
            </w:r>
          </w:p>
          <w:p w:rsidR="008759D2" w:rsidRDefault="008759D2" w:rsidP="001C377C"/>
          <w:p w:rsidR="008759D2" w:rsidRDefault="008759D2" w:rsidP="001C377C">
            <w:r>
              <w:t>Get warm and loose!</w:t>
            </w:r>
          </w:p>
        </w:tc>
        <w:tc>
          <w:tcPr>
            <w:tcW w:w="3571" w:type="dxa"/>
          </w:tcPr>
          <w:p w:rsidR="00BA7581" w:rsidRDefault="00BA7581" w:rsidP="001C377C"/>
          <w:p w:rsidR="008A4F51" w:rsidRDefault="008A4F51" w:rsidP="001C377C">
            <w:r>
              <w:t>No standing around.  Music cranking, energy high!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1C377C">
        <w:trPr>
          <w:trHeight w:val="1743"/>
        </w:trPr>
        <w:tc>
          <w:tcPr>
            <w:tcW w:w="1000" w:type="dxa"/>
          </w:tcPr>
          <w:p w:rsidR="00BA7581" w:rsidRDefault="00BA7581" w:rsidP="001C377C">
            <w:r>
              <w:t>Group</w:t>
            </w:r>
          </w:p>
          <w:p w:rsidR="00BA7581" w:rsidRDefault="00BA7581" w:rsidP="001C377C"/>
          <w:p w:rsidR="00BA7581" w:rsidRDefault="001801DF" w:rsidP="001C377C">
            <w:r>
              <w:t>___</w:t>
            </w:r>
            <w:r w:rsidR="008759D2">
              <w:t>5</w:t>
            </w:r>
            <w:r w:rsidR="00BA7581">
              <w:t>__</w:t>
            </w:r>
          </w:p>
        </w:tc>
        <w:tc>
          <w:tcPr>
            <w:tcW w:w="3482" w:type="dxa"/>
          </w:tcPr>
          <w:p w:rsidR="008759D2" w:rsidRDefault="00BA7581" w:rsidP="001C377C">
            <w:r>
              <w:t xml:space="preserve"> </w:t>
            </w:r>
          </w:p>
          <w:p w:rsidR="008759D2" w:rsidRDefault="008759D2" w:rsidP="008759D2">
            <w:r>
              <w:t>Thruster Freeze “Dance”</w:t>
            </w:r>
          </w:p>
          <w:p w:rsidR="008759D2" w:rsidRDefault="008759D2" w:rsidP="008759D2">
            <w:r>
              <w:t>For Time:</w:t>
            </w:r>
          </w:p>
          <w:p w:rsidR="008759D2" w:rsidRDefault="008759D2" w:rsidP="008759D2">
            <w:r>
              <w:t>15-12-9</w:t>
            </w:r>
          </w:p>
          <w:p w:rsidR="008759D2" w:rsidRDefault="008759D2" w:rsidP="008759D2">
            <w:r>
              <w:t>PVC Thrusters</w:t>
            </w:r>
          </w:p>
          <w:p w:rsidR="008759D2" w:rsidRDefault="008759D2" w:rsidP="008759D2">
            <w:proofErr w:type="spellStart"/>
            <w:r>
              <w:t>Burpees</w:t>
            </w:r>
            <w:proofErr w:type="spellEnd"/>
            <w:r>
              <w:t xml:space="preserve"> over pipe</w:t>
            </w:r>
          </w:p>
          <w:p w:rsidR="008759D2" w:rsidRDefault="008759D2" w:rsidP="008759D2"/>
          <w:p w:rsidR="008759D2" w:rsidRDefault="008759D2" w:rsidP="008759D2">
            <w:r>
              <w:t>5 Min Cap</w:t>
            </w:r>
          </w:p>
          <w:p w:rsidR="008759D2" w:rsidRPr="008759D2" w:rsidRDefault="008759D2" w:rsidP="008759D2"/>
        </w:tc>
        <w:tc>
          <w:tcPr>
            <w:tcW w:w="3571" w:type="dxa"/>
          </w:tcPr>
          <w:p w:rsidR="008759D2" w:rsidRDefault="008759D2" w:rsidP="001C377C"/>
          <w:p w:rsidR="008759D2" w:rsidRDefault="008759D2" w:rsidP="001C377C">
            <w:r>
              <w:t>Fun Friday!</w:t>
            </w:r>
          </w:p>
          <w:p w:rsidR="008759D2" w:rsidRDefault="008759D2" w:rsidP="001C377C"/>
          <w:p w:rsidR="008759D2" w:rsidRDefault="008759D2" w:rsidP="001C377C">
            <w:r>
              <w:t xml:space="preserve">Periodically mute the music.  Every time the music stops, they must freeze mid rep, no moving at all.  If moving, they must start that round over.  </w:t>
            </w:r>
            <w:r w:rsidR="0080672C">
              <w:t>They must hold until music starts again.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80672C">
        <w:trPr>
          <w:trHeight w:val="1165"/>
        </w:trPr>
        <w:tc>
          <w:tcPr>
            <w:tcW w:w="1000" w:type="dxa"/>
          </w:tcPr>
          <w:p w:rsidR="00BA7581" w:rsidRDefault="00BA7581" w:rsidP="001C377C">
            <w:r>
              <w:t>Mobility</w:t>
            </w:r>
          </w:p>
          <w:p w:rsidR="00BA7581" w:rsidRDefault="00BA7581" w:rsidP="001C377C"/>
          <w:p w:rsidR="00BA7581" w:rsidRDefault="00BA7581" w:rsidP="001C377C"/>
        </w:tc>
        <w:tc>
          <w:tcPr>
            <w:tcW w:w="3482" w:type="dxa"/>
          </w:tcPr>
          <w:p w:rsidR="00BA7581" w:rsidRDefault="00BA7581" w:rsidP="001C377C"/>
          <w:p w:rsidR="00981239" w:rsidRDefault="00981239" w:rsidP="0080672C">
            <w:r>
              <w:t xml:space="preserve"> </w:t>
            </w:r>
            <w:r w:rsidR="0080672C">
              <w:t>1 Min hang from bar (kipping, twisting, etc)</w:t>
            </w:r>
          </w:p>
          <w:p w:rsidR="0080672C" w:rsidRDefault="0080672C" w:rsidP="0080672C"/>
          <w:p w:rsidR="0080672C" w:rsidRDefault="0080672C" w:rsidP="0080672C">
            <w:r>
              <w:t>1 Min squat hold while talking at board.</w:t>
            </w:r>
          </w:p>
        </w:tc>
        <w:tc>
          <w:tcPr>
            <w:tcW w:w="3571" w:type="dxa"/>
          </w:tcPr>
          <w:p w:rsidR="00BA7581" w:rsidRDefault="00BA7581" w:rsidP="001C377C"/>
          <w:p w:rsidR="00EC516E" w:rsidRDefault="00EC516E" w:rsidP="001C377C">
            <w:r>
              <w:t>Briefly review proper hanging mechanics.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1C377C">
        <w:trPr>
          <w:trHeight w:val="1504"/>
        </w:trPr>
        <w:tc>
          <w:tcPr>
            <w:tcW w:w="1000" w:type="dxa"/>
          </w:tcPr>
          <w:p w:rsidR="00BA7581" w:rsidRDefault="00BA7581" w:rsidP="001C377C">
            <w:r>
              <w:t>Skill/</w:t>
            </w:r>
            <w:proofErr w:type="spellStart"/>
            <w:r>
              <w:t>Str</w:t>
            </w:r>
            <w:proofErr w:type="spellEnd"/>
          </w:p>
          <w:p w:rsidR="00BA7581" w:rsidRDefault="00BA7581" w:rsidP="001C377C"/>
        </w:tc>
        <w:tc>
          <w:tcPr>
            <w:tcW w:w="3482" w:type="dxa"/>
          </w:tcPr>
          <w:p w:rsidR="00BA7581" w:rsidRDefault="00BA7581" w:rsidP="001C377C">
            <w:r>
              <w:br/>
            </w:r>
            <w:r w:rsidR="002A56A7">
              <w:t xml:space="preserve">None.  Double WOD!  </w:t>
            </w:r>
          </w:p>
        </w:tc>
        <w:tc>
          <w:tcPr>
            <w:tcW w:w="3571" w:type="dxa"/>
          </w:tcPr>
          <w:p w:rsidR="00BA7581" w:rsidRDefault="00BA7581" w:rsidP="001C377C"/>
        </w:tc>
        <w:tc>
          <w:tcPr>
            <w:tcW w:w="3624" w:type="dxa"/>
          </w:tcPr>
          <w:p w:rsidR="00BA7581" w:rsidRDefault="00BA7581" w:rsidP="001C377C"/>
        </w:tc>
      </w:tr>
      <w:tr w:rsidR="00BA7581" w:rsidTr="001C377C">
        <w:trPr>
          <w:trHeight w:val="1879"/>
        </w:trPr>
        <w:tc>
          <w:tcPr>
            <w:tcW w:w="1000" w:type="dxa"/>
          </w:tcPr>
          <w:p w:rsidR="00BA7581" w:rsidRDefault="00BA7581" w:rsidP="001C377C"/>
          <w:p w:rsidR="00BA7581" w:rsidRDefault="00BA7581" w:rsidP="001C377C">
            <w:r>
              <w:t>Instruct</w:t>
            </w:r>
          </w:p>
          <w:p w:rsidR="00BA7581" w:rsidRDefault="00BA7581" w:rsidP="001C377C"/>
          <w:p w:rsidR="00BA7581" w:rsidRDefault="00BA7581" w:rsidP="001C377C"/>
          <w:p w:rsidR="00BA7581" w:rsidRDefault="00BA7581" w:rsidP="001C377C">
            <w:r>
              <w:t xml:space="preserve">  </w:t>
            </w:r>
          </w:p>
        </w:tc>
        <w:tc>
          <w:tcPr>
            <w:tcW w:w="3482" w:type="dxa"/>
          </w:tcPr>
          <w:p w:rsidR="00BA7581" w:rsidRDefault="00BA7581" w:rsidP="001C377C"/>
          <w:p w:rsidR="00BA7581" w:rsidRDefault="002A56A7" w:rsidP="001C377C">
            <w:r>
              <w:t>Go over thruster and pull-up, discuss Fran, hit it.</w:t>
            </w:r>
          </w:p>
          <w:p w:rsidR="002A56A7" w:rsidRDefault="002A56A7" w:rsidP="001C377C"/>
          <w:p w:rsidR="002A56A7" w:rsidRDefault="002A56A7" w:rsidP="001C377C">
            <w:r>
              <w:t xml:space="preserve">After rest, review Clean and jerk.  Set up, hit Grace.  </w:t>
            </w:r>
          </w:p>
        </w:tc>
        <w:tc>
          <w:tcPr>
            <w:tcW w:w="3571" w:type="dxa"/>
          </w:tcPr>
          <w:p w:rsidR="00BA7581" w:rsidRDefault="00BA7581" w:rsidP="001C377C"/>
          <w:p w:rsidR="002A56A7" w:rsidRDefault="002A56A7" w:rsidP="001C377C">
            <w:r>
              <w:t>Barbell demo’s followed by some quick drilling should be sufficient.  Use drilling to pick up common mistakes and address them individually during set up.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316D9" w:rsidTr="00B316D9">
        <w:trPr>
          <w:trHeight w:val="3351"/>
        </w:trPr>
        <w:tc>
          <w:tcPr>
            <w:tcW w:w="4482" w:type="dxa"/>
            <w:gridSpan w:val="2"/>
          </w:tcPr>
          <w:p w:rsidR="00B316D9" w:rsidRDefault="00B316D9" w:rsidP="001C377C">
            <w:pPr>
              <w:rPr>
                <w:b/>
                <w:sz w:val="36"/>
                <w:szCs w:val="36"/>
              </w:rPr>
            </w:pPr>
            <w:r w:rsidRPr="0094136C">
              <w:rPr>
                <w:b/>
                <w:sz w:val="36"/>
                <w:szCs w:val="36"/>
              </w:rPr>
              <w:t>WOD</w:t>
            </w:r>
            <w:r>
              <w:rPr>
                <w:b/>
                <w:sz w:val="36"/>
                <w:szCs w:val="36"/>
              </w:rPr>
              <w:t>:</w:t>
            </w:r>
          </w:p>
          <w:p w:rsidR="00B316D9" w:rsidRDefault="00B316D9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56A7" w:rsidRDefault="002A56A7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4 Fran </w:t>
            </w:r>
          </w:p>
          <w:p w:rsidR="002A56A7" w:rsidRDefault="002A56A7" w:rsidP="001C377C">
            <w:pPr>
              <w:rPr>
                <w:sz w:val="24"/>
                <w:szCs w:val="24"/>
              </w:rPr>
            </w:pPr>
          </w:p>
          <w:p w:rsidR="002A56A7" w:rsidRDefault="002A56A7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 5-10 Min</w:t>
            </w:r>
          </w:p>
          <w:p w:rsidR="002A56A7" w:rsidRDefault="002A56A7" w:rsidP="001C377C">
            <w:pPr>
              <w:rPr>
                <w:sz w:val="24"/>
                <w:szCs w:val="24"/>
              </w:rPr>
            </w:pPr>
          </w:p>
          <w:p w:rsidR="002A56A7" w:rsidRPr="005A6A1F" w:rsidRDefault="002A56A7" w:rsidP="001C37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Sub 3 Grace</w:t>
            </w:r>
          </w:p>
        </w:tc>
        <w:tc>
          <w:tcPr>
            <w:tcW w:w="3569" w:type="dxa"/>
          </w:tcPr>
          <w:p w:rsidR="00B316D9" w:rsidRDefault="00B316D9" w:rsidP="00B316D9">
            <w:pPr>
              <w:rPr>
                <w:sz w:val="24"/>
                <w:szCs w:val="24"/>
              </w:rPr>
            </w:pPr>
          </w:p>
          <w:p w:rsidR="002A56A7" w:rsidRDefault="002A56A7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Scale, scale, scale.  Today is a lesson on scaling for intensity.  </w:t>
            </w:r>
          </w:p>
          <w:p w:rsidR="002A56A7" w:rsidRDefault="002A56A7" w:rsidP="00B316D9">
            <w:pPr>
              <w:rPr>
                <w:sz w:val="24"/>
                <w:szCs w:val="24"/>
              </w:rPr>
            </w:pPr>
          </w:p>
          <w:p w:rsidR="002A56A7" w:rsidRPr="00A90734" w:rsidRDefault="002A56A7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times are designed to replicate the true feeling of these workouts.  A tiny bit of leeway can be given if they are within a few reps of finishing. </w:t>
            </w:r>
          </w:p>
        </w:tc>
        <w:tc>
          <w:tcPr>
            <w:tcW w:w="3626" w:type="dxa"/>
          </w:tcPr>
          <w:p w:rsidR="00B316D9" w:rsidRDefault="00B316D9" w:rsidP="00B316D9">
            <w:pPr>
              <w:rPr>
                <w:sz w:val="24"/>
                <w:szCs w:val="24"/>
              </w:rPr>
            </w:pPr>
          </w:p>
          <w:p w:rsidR="002A56A7" w:rsidRPr="00A90734" w:rsidRDefault="002A56A7" w:rsidP="00B316D9">
            <w:pPr>
              <w:rPr>
                <w:sz w:val="24"/>
                <w:szCs w:val="24"/>
              </w:rPr>
            </w:pPr>
          </w:p>
        </w:tc>
      </w:tr>
    </w:tbl>
    <w:p w:rsidR="00BA7581" w:rsidRPr="00073373" w:rsidRDefault="00BA7581" w:rsidP="00B316D9"/>
    <w:sectPr w:rsidR="00BA7581" w:rsidRPr="00073373" w:rsidSect="00073373">
      <w:pgSz w:w="12240" w:h="15840"/>
      <w:pgMar w:top="288" w:right="36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1"/>
    <w:rsid w:val="00083407"/>
    <w:rsid w:val="001801DF"/>
    <w:rsid w:val="002A56A7"/>
    <w:rsid w:val="00704620"/>
    <w:rsid w:val="0080672C"/>
    <w:rsid w:val="008759D2"/>
    <w:rsid w:val="008A4F51"/>
    <w:rsid w:val="008B1C93"/>
    <w:rsid w:val="00981239"/>
    <w:rsid w:val="00A775B9"/>
    <w:rsid w:val="00AD0D62"/>
    <w:rsid w:val="00B316D9"/>
    <w:rsid w:val="00B61795"/>
    <w:rsid w:val="00BA7581"/>
    <w:rsid w:val="00CF4263"/>
    <w:rsid w:val="00E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Foghat</dc:creator>
  <cp:lastModifiedBy>Chris Cooper</cp:lastModifiedBy>
  <cp:revision>2</cp:revision>
  <dcterms:created xsi:type="dcterms:W3CDTF">2015-12-14T10:59:00Z</dcterms:created>
  <dcterms:modified xsi:type="dcterms:W3CDTF">2015-12-14T10:59:00Z</dcterms:modified>
</cp:coreProperties>
</file>